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drawing>
          <wp:inline distT="0" distB="0" distL="0" distR="0">
            <wp:extent cx="2590701" cy="942975"/>
            <wp:effectExtent l="0" t="0" r="0" b="0"/>
            <wp:docPr id="1073741825" name="officeArt object" descr="P:\2014 LOGO\Lubbock Heart Hospital Logo.jpg"/>
            <wp:cNvGraphicFramePr/>
            <a:graphic xmlns:a="http://schemas.openxmlformats.org/drawingml/2006/main">
              <a:graphicData uri="http://schemas.openxmlformats.org/drawingml/2006/picture">
                <pic:pic xmlns:pic="http://schemas.openxmlformats.org/drawingml/2006/picture">
                  <pic:nvPicPr>
                    <pic:cNvPr id="1073741825" name="image1.jpg" descr="P:\2014 LOGO\Lubbock Heart Hospital Logo.jpg"/>
                    <pic:cNvPicPr>
                      <a:picLocks noChangeAspect="1"/>
                    </pic:cNvPicPr>
                  </pic:nvPicPr>
                  <pic:blipFill>
                    <a:blip r:embed="rId4">
                      <a:extLst/>
                    </a:blip>
                    <a:stretch>
                      <a:fillRect/>
                    </a:stretch>
                  </pic:blipFill>
                  <pic:spPr>
                    <a:xfrm>
                      <a:off x="0" y="0"/>
                      <a:ext cx="2590701" cy="942975"/>
                    </a:xfrm>
                    <a:prstGeom prst="rect">
                      <a:avLst/>
                    </a:prstGeom>
                    <a:ln w="12700" cap="flat">
                      <a:noFill/>
                      <a:miter lim="400000"/>
                    </a:ln>
                    <a:effectLst/>
                  </pic:spPr>
                </pic:pic>
              </a:graphicData>
            </a:graphic>
          </wp:inline>
        </w:drawing>
      </w:r>
    </w:p>
    <w:p>
      <w:pPr>
        <w:pStyle w:val="Body"/>
        <w:jc w:val="center"/>
      </w:pPr>
    </w:p>
    <w:p>
      <w:pPr>
        <w:pStyle w:val="Body"/>
        <w:jc w:val="center"/>
        <w:rPr>
          <w:rFonts w:ascii="Baskerville Old Face" w:cs="Baskerville Old Face" w:hAnsi="Baskerville Old Face" w:eastAsia="Baskerville Old Face"/>
          <w:b w:val="1"/>
          <w:bCs w:val="1"/>
          <w:sz w:val="40"/>
          <w:szCs w:val="40"/>
          <w:u w:val="single"/>
        </w:rPr>
      </w:pPr>
      <w:r>
        <w:rPr>
          <w:rFonts w:ascii="Baskerville Old Face" w:cs="Baskerville Old Face" w:hAnsi="Baskerville Old Face" w:eastAsia="Baskerville Old Face"/>
          <w:b w:val="1"/>
          <w:bCs w:val="1"/>
          <w:sz w:val="40"/>
          <w:szCs w:val="40"/>
          <w:u w:val="single"/>
          <w:rtl w:val="0"/>
          <w:lang w:val="en-US"/>
        </w:rPr>
        <w:t>Instructions for your admission</w:t>
      </w:r>
    </w:p>
    <w:p>
      <w:pPr>
        <w:pStyle w:val="Body"/>
        <w:jc w:val="center"/>
        <w:rPr>
          <w:rFonts w:ascii="Baskerville Old Face" w:cs="Baskerville Old Face" w:hAnsi="Baskerville Old Face" w:eastAsia="Baskerville Old Face"/>
          <w:b w:val="1"/>
          <w:bCs w:val="1"/>
          <w:sz w:val="24"/>
          <w:szCs w:val="24"/>
          <w:u w:val="single"/>
        </w:rPr>
      </w:pPr>
    </w:p>
    <w:p>
      <w:pPr>
        <w:pStyle w:val="List Paragraph"/>
        <w:numPr>
          <w:ilvl w:val="0"/>
          <w:numId w:val="2"/>
        </w:numPr>
        <w:bidi w:val="0"/>
        <w:ind w:right="0"/>
        <w:jc w:val="left"/>
        <w:rPr>
          <w:rFonts w:ascii="Baskerville Old Face" w:cs="Baskerville Old Face" w:hAnsi="Baskerville Old Face" w:eastAsia="Baskerville Old Face"/>
          <w:sz w:val="24"/>
          <w:szCs w:val="24"/>
          <w:rtl w:val="0"/>
          <w:lang w:val="en-US"/>
        </w:rPr>
      </w:pPr>
      <w:r>
        <w:rPr>
          <w:rFonts w:ascii="Baskerville Old Face" w:cs="Baskerville Old Face" w:hAnsi="Baskerville Old Face" w:eastAsia="Baskerville Old Face"/>
          <w:sz w:val="24"/>
          <w:szCs w:val="24"/>
          <w:rtl w:val="0"/>
          <w:lang w:val="en-US"/>
        </w:rPr>
        <w:t xml:space="preserve"> Please shower the night before or the morning of your procedure.  Do not apply lotions, creams, powder, or perfume/cologne. Deodorant is acceptable.</w:t>
      </w:r>
    </w:p>
    <w:p>
      <w:pPr>
        <w:pStyle w:val="List Paragraph"/>
        <w:numPr>
          <w:ilvl w:val="0"/>
          <w:numId w:val="2"/>
        </w:numPr>
        <w:bidi w:val="0"/>
        <w:ind w:right="0"/>
        <w:jc w:val="left"/>
        <w:rPr>
          <w:rFonts w:ascii="Baskerville Old Face" w:cs="Baskerville Old Face" w:hAnsi="Baskerville Old Face" w:eastAsia="Baskerville Old Face"/>
          <w:sz w:val="24"/>
          <w:szCs w:val="24"/>
          <w:rtl w:val="0"/>
          <w:lang w:val="en-US"/>
        </w:rPr>
      </w:pPr>
      <w:r>
        <w:rPr>
          <w:rFonts w:ascii="Baskerville Old Face" w:cs="Baskerville Old Face" w:hAnsi="Baskerville Old Face" w:eastAsia="Baskerville Old Face"/>
          <w:sz w:val="24"/>
          <w:szCs w:val="24"/>
          <w:rtl w:val="0"/>
          <w:lang w:val="en-US"/>
        </w:rPr>
        <w:t xml:space="preserve">You </w:t>
      </w:r>
      <w:r>
        <w:rPr>
          <w:rFonts w:ascii="Baskerville Old Face" w:cs="Baskerville Old Face" w:hAnsi="Baskerville Old Face" w:eastAsia="Baskerville Old Face"/>
          <w:b w:val="1"/>
          <w:bCs w:val="1"/>
          <w:sz w:val="24"/>
          <w:szCs w:val="24"/>
          <w:rtl w:val="0"/>
          <w:lang w:val="en-US"/>
        </w:rPr>
        <w:t>MUST</w:t>
      </w:r>
      <w:r>
        <w:rPr>
          <w:rFonts w:ascii="Baskerville Old Face" w:cs="Baskerville Old Face" w:hAnsi="Baskerville Old Face" w:eastAsia="Baskerville Old Face"/>
          <w:sz w:val="24"/>
          <w:szCs w:val="24"/>
          <w:rtl w:val="0"/>
          <w:lang w:val="en-US"/>
        </w:rPr>
        <w:t xml:space="preserve"> bring all of your medications in the original pharmacy bottles. </w:t>
      </w:r>
    </w:p>
    <w:p>
      <w:pPr>
        <w:pStyle w:val="List Paragraph"/>
        <w:numPr>
          <w:ilvl w:val="0"/>
          <w:numId w:val="2"/>
        </w:numPr>
        <w:bidi w:val="0"/>
        <w:ind w:right="0"/>
        <w:jc w:val="left"/>
        <w:rPr>
          <w:rFonts w:ascii="Baskerville Old Face" w:cs="Baskerville Old Face" w:hAnsi="Baskerville Old Face" w:eastAsia="Baskerville Old Face"/>
          <w:sz w:val="24"/>
          <w:szCs w:val="24"/>
          <w:rtl w:val="0"/>
          <w:lang w:val="en-US"/>
        </w:rPr>
      </w:pPr>
      <w:r>
        <w:rPr>
          <w:rFonts w:ascii="Baskerville Old Face" w:cs="Baskerville Old Face" w:hAnsi="Baskerville Old Face" w:eastAsia="Baskerville Old Face"/>
          <w:sz w:val="24"/>
          <w:szCs w:val="24"/>
          <w:rtl w:val="0"/>
          <w:lang w:val="en-US"/>
        </w:rPr>
        <w:t>Do not wear jewelry or bring any valuables.</w:t>
      </w:r>
    </w:p>
    <w:p>
      <w:pPr>
        <w:pStyle w:val="List Paragraph"/>
        <w:numPr>
          <w:ilvl w:val="0"/>
          <w:numId w:val="2"/>
        </w:numPr>
        <w:bidi w:val="0"/>
        <w:ind w:right="0"/>
        <w:jc w:val="left"/>
        <w:rPr>
          <w:rFonts w:ascii="Baskerville Old Face" w:cs="Baskerville Old Face" w:hAnsi="Baskerville Old Face" w:eastAsia="Baskerville Old Face"/>
          <w:sz w:val="24"/>
          <w:szCs w:val="24"/>
          <w:rtl w:val="0"/>
          <w:lang w:val="en-US"/>
        </w:rPr>
      </w:pPr>
      <w:r>
        <w:rPr>
          <w:rFonts w:ascii="Baskerville Old Face" w:cs="Baskerville Old Face" w:hAnsi="Baskerville Old Face" w:eastAsia="Baskerville Old Face"/>
          <w:sz w:val="24"/>
          <w:szCs w:val="24"/>
          <w:rtl w:val="0"/>
          <w:lang w:val="en-US"/>
        </w:rPr>
        <w:t xml:space="preserve">You will </w:t>
      </w:r>
      <w:r>
        <w:rPr>
          <w:rFonts w:ascii="Baskerville Old Face" w:cs="Baskerville Old Face" w:hAnsi="Baskerville Old Face" w:eastAsia="Baskerville Old Face"/>
          <w:sz w:val="24"/>
          <w:szCs w:val="24"/>
          <w:u w:val="single"/>
          <w:rtl w:val="0"/>
          <w:lang w:val="en-US"/>
        </w:rPr>
        <w:t>not</w:t>
      </w:r>
      <w:r>
        <w:rPr>
          <w:rFonts w:ascii="Baskerville Old Face" w:cs="Baskerville Old Face" w:hAnsi="Baskerville Old Face" w:eastAsia="Baskerville Old Face"/>
          <w:sz w:val="24"/>
          <w:szCs w:val="24"/>
          <w:rtl w:val="0"/>
          <w:lang w:val="en-US"/>
        </w:rPr>
        <w:t xml:space="preserve"> be able to drive yourself home.  Please make arrangements accordingly.</w:t>
      </w:r>
    </w:p>
    <w:p>
      <w:pPr>
        <w:pStyle w:val="List Paragraph"/>
        <w:numPr>
          <w:ilvl w:val="0"/>
          <w:numId w:val="2"/>
        </w:numPr>
        <w:bidi w:val="0"/>
        <w:ind w:right="0"/>
        <w:jc w:val="left"/>
        <w:rPr>
          <w:rFonts w:ascii="Baskerville Old Face" w:cs="Baskerville Old Face" w:hAnsi="Baskerville Old Face" w:eastAsia="Baskerville Old Face"/>
          <w:sz w:val="24"/>
          <w:szCs w:val="24"/>
          <w:rtl w:val="0"/>
          <w:lang w:val="en-US"/>
        </w:rPr>
      </w:pPr>
      <w:r>
        <w:rPr>
          <w:rFonts w:ascii="Baskerville Old Face" w:cs="Baskerville Old Face" w:hAnsi="Baskerville Old Face" w:eastAsia="Baskerville Old Face"/>
          <w:sz w:val="24"/>
          <w:szCs w:val="24"/>
          <w:rtl w:val="0"/>
          <w:lang w:val="en-US"/>
        </w:rPr>
        <w:t>Bring a copy of your Medical Power of Attorney/Advance Directive/Living Will if applicable.</w:t>
      </w:r>
    </w:p>
    <w:p>
      <w:pPr>
        <w:pStyle w:val="Body"/>
        <w:ind w:firstLine="360"/>
        <w:jc w:val="center"/>
        <w:rPr>
          <w:rFonts w:ascii="Baskerville Old Face" w:cs="Baskerville Old Face" w:hAnsi="Baskerville Old Face" w:eastAsia="Baskerville Old Face"/>
          <w:b w:val="1"/>
          <w:bCs w:val="1"/>
          <w:sz w:val="32"/>
          <w:szCs w:val="32"/>
          <w:u w:val="single"/>
        </w:rPr>
      </w:pPr>
      <w:r>
        <w:rPr>
          <w:rFonts w:ascii="Baskerville Old Face" w:cs="Baskerville Old Face" w:hAnsi="Baskerville Old Face" w:eastAsia="Baskerville Old Face"/>
          <w:b w:val="1"/>
          <w:bCs w:val="1"/>
          <w:sz w:val="32"/>
          <w:szCs w:val="32"/>
          <w:u w:val="single"/>
          <w:rtl w:val="0"/>
          <w:lang w:val="en-US"/>
        </w:rPr>
        <w:t>DO NOT eat or drink after midnight prior to your procedure unless otherwise instructed by your physician.</w:t>
      </w:r>
    </w:p>
    <w:p>
      <w:pPr>
        <w:pStyle w:val="Body"/>
        <w:jc w:val="center"/>
        <w:rPr>
          <w:rFonts w:ascii="Baskerville Old Face" w:cs="Baskerville Old Face" w:hAnsi="Baskerville Old Face" w:eastAsia="Baskerville Old Face"/>
          <w:b w:val="1"/>
          <w:bCs w:val="1"/>
          <w:sz w:val="32"/>
          <w:szCs w:val="32"/>
          <w:u w:val="single"/>
        </w:rPr>
      </w:pPr>
      <w:r>
        <w:rPr>
          <w:rFonts w:ascii="Baskerville Old Face" w:cs="Baskerville Old Face" w:hAnsi="Baskerville Old Face" w:eastAsia="Baskerville Old Face"/>
          <w:b w:val="1"/>
          <w:bCs w:val="1"/>
          <w:sz w:val="32"/>
          <w:szCs w:val="32"/>
          <w:u w:val="single"/>
          <w:rtl w:val="0"/>
          <w:lang w:val="en-US"/>
        </w:rPr>
        <w:t>Your physician</w:t>
      </w:r>
      <w:r>
        <w:rPr>
          <w:rFonts w:ascii="Baskerville Old Face" w:cs="Baskerville Old Face" w:hAnsi="Baskerville Old Face" w:eastAsia="Baskerville Old Face"/>
          <w:b w:val="1"/>
          <w:bCs w:val="1"/>
          <w:sz w:val="32"/>
          <w:szCs w:val="32"/>
          <w:u w:val="single"/>
          <w:rtl w:val="0"/>
          <w:lang w:val="en-US"/>
        </w:rPr>
        <w:t>’</w:t>
      </w:r>
      <w:r>
        <w:rPr>
          <w:rFonts w:ascii="Baskerville Old Face" w:cs="Baskerville Old Face" w:hAnsi="Baskerville Old Face" w:eastAsia="Baskerville Old Face"/>
          <w:b w:val="1"/>
          <w:bCs w:val="1"/>
          <w:sz w:val="32"/>
          <w:szCs w:val="32"/>
          <w:u w:val="single"/>
          <w:rtl w:val="0"/>
          <w:lang w:val="en-US"/>
        </w:rPr>
        <w:t>s office or someone from the hospital will notify you of your arrival time for your procedure the day before your scheduled procedure.</w:t>
      </w:r>
    </w:p>
    <w:p>
      <w:pPr>
        <w:pStyle w:val="Body"/>
        <w:jc w:val="center"/>
        <w:rPr>
          <w:rFonts w:ascii="Baskerville Old Face" w:cs="Baskerville Old Face" w:hAnsi="Baskerville Old Face" w:eastAsia="Baskerville Old Face"/>
          <w:b w:val="1"/>
          <w:bCs w:val="1"/>
          <w:sz w:val="32"/>
          <w:szCs w:val="32"/>
        </w:rPr>
      </w:pPr>
      <w:r>
        <w:rPr>
          <w:rFonts w:ascii="Baskerville Old Face" w:cs="Baskerville Old Face" w:hAnsi="Baskerville Old Face" w:eastAsia="Baskerville Old Face"/>
          <w:b w:val="1"/>
          <w:bCs w:val="1"/>
          <w:sz w:val="32"/>
          <w:szCs w:val="32"/>
          <w:rtl w:val="0"/>
          <w:lang w:val="en-US"/>
        </w:rPr>
        <w:t>**Please arrive promptly to avoid any potential delays**</w:t>
      </w:r>
    </w:p>
    <w:p>
      <w:pPr>
        <w:pStyle w:val="Body"/>
        <w:rPr>
          <w:rFonts w:ascii="Baskerville Old Face" w:cs="Baskerville Old Face" w:hAnsi="Baskerville Old Face" w:eastAsia="Baskerville Old Face"/>
          <w:b w:val="1"/>
          <w:bCs w:val="1"/>
          <w:sz w:val="32"/>
          <w:szCs w:val="32"/>
          <w:u w:val="single"/>
        </w:rPr>
      </w:pPr>
      <w:r>
        <w:rPr>
          <w:rFonts w:ascii="Baskerville Old Face" w:cs="Baskerville Old Face" w:hAnsi="Baskerville Old Face" w:eastAsia="Baskerville Old Face"/>
          <w:b w:val="1"/>
          <w:bCs w:val="1"/>
          <w:sz w:val="32"/>
          <w:szCs w:val="32"/>
          <w:u w:val="single"/>
          <w:rtl w:val="0"/>
          <w:lang w:val="en-US"/>
        </w:rPr>
        <w:t>Medications:</w:t>
      </w:r>
    </w:p>
    <w:p>
      <w:pPr>
        <w:pStyle w:val="List Paragraph"/>
        <w:rPr>
          <w:rFonts w:ascii="Baskerville Old Face" w:cs="Baskerville Old Face" w:hAnsi="Baskerville Old Face" w:eastAsia="Baskerville Old Face"/>
          <w:sz w:val="24"/>
          <w:szCs w:val="24"/>
        </w:rPr>
      </w:pPr>
      <w:r>
        <w:rPr>
          <w:rFonts w:ascii="Baskerville Old Face" w:cs="Baskerville Old Face" w:hAnsi="Baskerville Old Face" w:eastAsia="Baskerville Old Face"/>
          <w:sz w:val="24"/>
          <w:szCs w:val="24"/>
        </w:rPr>
        <w:tab/>
      </w:r>
      <w:r>
        <w:rPr>
          <w:rFonts w:ascii="Baskerville Old Face" w:cs="Baskerville Old Face" w:hAnsi="Baskerville Old Face" w:eastAsia="Baskerville Old Face"/>
          <w:sz w:val="28"/>
          <w:szCs w:val="28"/>
          <w:rtl w:val="0"/>
          <w:lang w:val="en-US"/>
        </w:rPr>
        <w:t>*If you take medications for blood pressure, please take them as prescribed by your physician</w:t>
      </w:r>
      <w:r>
        <w:rPr>
          <w:rFonts w:ascii="Baskerville Old Face" w:cs="Baskerville Old Face" w:hAnsi="Baskerville Old Face" w:eastAsia="Baskerville Old Face"/>
          <w:sz w:val="28"/>
          <w:szCs w:val="28"/>
          <w:rtl w:val="0"/>
          <w:lang w:val="en-US"/>
        </w:rPr>
        <w:t>—</w:t>
      </w:r>
      <w:r>
        <w:rPr>
          <w:rFonts w:ascii="Baskerville Old Face" w:cs="Baskerville Old Face" w:hAnsi="Baskerville Old Face" w:eastAsia="Baskerville Old Face"/>
          <w:sz w:val="28"/>
          <w:szCs w:val="28"/>
          <w:rtl w:val="0"/>
          <w:lang w:val="en-US"/>
        </w:rPr>
        <w:t xml:space="preserve">unless instructed to do otherwise. </w:t>
      </w:r>
    </w:p>
    <w:p>
      <w:pPr>
        <w:pStyle w:val="Body"/>
        <w:ind w:left="720" w:firstLine="720"/>
        <w:rPr>
          <w:rFonts w:ascii="Baskerville Old Face" w:cs="Baskerville Old Face" w:hAnsi="Baskerville Old Face" w:eastAsia="Baskerville Old Face"/>
          <w:sz w:val="28"/>
          <w:szCs w:val="28"/>
        </w:rPr>
      </w:pPr>
      <w:r>
        <w:rPr>
          <w:rFonts w:ascii="Baskerville Old Face" w:cs="Baskerville Old Face" w:hAnsi="Baskerville Old Face" w:eastAsia="Baskerville Old Face"/>
          <w:sz w:val="28"/>
          <w:szCs w:val="28"/>
          <w:rtl w:val="0"/>
          <w:lang w:val="en-US"/>
        </w:rPr>
        <w:t>*Follow your physician</w:t>
      </w:r>
      <w:r>
        <w:rPr>
          <w:rFonts w:ascii="Baskerville Old Face" w:cs="Baskerville Old Face" w:hAnsi="Baskerville Old Face" w:eastAsia="Baskerville Old Face"/>
          <w:sz w:val="28"/>
          <w:szCs w:val="28"/>
          <w:rtl w:val="0"/>
          <w:lang w:val="en-US"/>
        </w:rPr>
        <w:t>’</w:t>
      </w:r>
      <w:r>
        <w:rPr>
          <w:rFonts w:ascii="Baskerville Old Face" w:cs="Baskerville Old Face" w:hAnsi="Baskerville Old Face" w:eastAsia="Baskerville Old Face"/>
          <w:sz w:val="28"/>
          <w:szCs w:val="28"/>
          <w:rtl w:val="0"/>
          <w:lang w:val="en-US"/>
        </w:rPr>
        <w:t>s instructions regarding blood thinners or insulin.</w:t>
      </w:r>
    </w:p>
    <w:p>
      <w:pPr>
        <w:pStyle w:val="List Paragraph"/>
        <w:ind w:firstLine="720"/>
      </w:pPr>
      <w:r>
        <w:rPr>
          <w:rFonts w:ascii="Baskerville Old Face" w:cs="Baskerville Old Face" w:hAnsi="Baskerville Old Face" w:eastAsia="Baskerville Old Face"/>
          <w:sz w:val="28"/>
          <w:szCs w:val="28"/>
          <w:rtl w:val="0"/>
          <w:lang w:val="en-US"/>
        </w:rPr>
        <w:t>(</w:t>
      </w:r>
      <w:r>
        <w:rPr>
          <w:rFonts w:ascii="Baskerville Old Face" w:cs="Baskerville Old Face" w:hAnsi="Baskerville Old Face" w:eastAsia="Baskerville Old Face"/>
          <w:i w:val="1"/>
          <w:iCs w:val="1"/>
          <w:sz w:val="24"/>
          <w:szCs w:val="24"/>
          <w:rtl w:val="0"/>
          <w:lang w:val="en-US"/>
        </w:rPr>
        <w:t>Any instructions regarding medication(s) needs to come from your physician</w:t>
      </w:r>
      <w:r>
        <w:rPr>
          <w:rFonts w:ascii="Baskerville Old Face" w:cs="Baskerville Old Face" w:hAnsi="Baskerville Old Face" w:eastAsia="Baskerville Old Face"/>
          <w:i w:val="1"/>
          <w:iCs w:val="1"/>
          <w:sz w:val="24"/>
          <w:szCs w:val="24"/>
          <w:rtl w:val="0"/>
          <w:lang w:val="en-US"/>
        </w:rPr>
        <w:t>’</w:t>
      </w:r>
      <w:r>
        <w:rPr>
          <w:rFonts w:ascii="Baskerville Old Face" w:cs="Baskerville Old Face" w:hAnsi="Baskerville Old Face" w:eastAsia="Baskerville Old Face"/>
          <w:i w:val="1"/>
          <w:iCs w:val="1"/>
          <w:sz w:val="24"/>
          <w:szCs w:val="24"/>
          <w:rtl w:val="0"/>
          <w:lang w:val="en-US"/>
        </w:rPr>
        <w:t>s office.)</w:t>
      </w:r>
    </w:p>
    <w:p>
      <w:pPr>
        <w:pStyle w:val="Body"/>
        <w:jc w:val="center"/>
      </w:pPr>
      <w:r>
        <w:rPr>
          <w:rFonts w:ascii="Baskerville Old Face" w:cs="Baskerville Old Face" w:hAnsi="Baskerville Old Face" w:eastAsia="Baskerville Old Face"/>
          <w:b w:val="1"/>
          <w:bCs w:val="1"/>
          <w:sz w:val="28"/>
          <w:szCs w:val="28"/>
          <w:rtl w:val="0"/>
          <w:lang w:val="en-US"/>
        </w:rPr>
        <w:t>**Please be prepared for a wait in the front lobby for a pre-op room to become available**</w:t>
      </w:r>
    </w:p>
    <w:p>
      <w:pPr>
        <w:pStyle w:val="Body"/>
        <w:jc w:val="center"/>
      </w:pPr>
      <w:r>
        <w:rPr>
          <w:rFonts w:ascii="Baskerville Old Face" w:cs="Baskerville Old Face" w:hAnsi="Baskerville Old Face" w:eastAsia="Baskerville Old Face"/>
          <w:sz w:val="28"/>
          <w:szCs w:val="28"/>
          <w:rtl w:val="0"/>
          <w:lang w:val="en-US"/>
        </w:rPr>
        <w:t>There is no specific time when your surgery will begin.  Patients are instructed to arrive early so that the admission process can be completed and the patient may be properly prepared and medicated prior to the surgery.</w:t>
      </w:r>
    </w:p>
    <w:p>
      <w:pPr>
        <w:pStyle w:val="Body"/>
        <w:ind w:left="1440" w:firstLine="720"/>
        <w:rPr>
          <w:rFonts w:ascii="Baskerville Old Face" w:cs="Baskerville Old Face" w:hAnsi="Baskerville Old Face" w:eastAsia="Baskerville Old Face"/>
          <w:sz w:val="24"/>
          <w:szCs w:val="24"/>
        </w:rPr>
      </w:pPr>
      <w:r>
        <w:rPr>
          <w:rFonts w:ascii="Baskerville Old Face" w:cs="Baskerville Old Face" w:hAnsi="Baskerville Old Face" w:eastAsia="Baskerville Old Face"/>
          <w:sz w:val="24"/>
          <w:szCs w:val="24"/>
          <w:rtl w:val="0"/>
          <w:lang w:val="en-US"/>
        </w:rPr>
        <w:t xml:space="preserve">     For any questions you may contact your physician</w:t>
      </w:r>
      <w:r>
        <w:rPr>
          <w:rFonts w:ascii="Baskerville Old Face" w:cs="Baskerville Old Face" w:hAnsi="Baskerville Old Face" w:eastAsia="Baskerville Old Face"/>
          <w:sz w:val="24"/>
          <w:szCs w:val="24"/>
          <w:rtl w:val="0"/>
          <w:lang w:val="en-US"/>
        </w:rPr>
        <w:t>’</w:t>
      </w:r>
      <w:r>
        <w:rPr>
          <w:rFonts w:ascii="Baskerville Old Face" w:cs="Baskerville Old Face" w:hAnsi="Baskerville Old Face" w:eastAsia="Baskerville Old Face"/>
          <w:sz w:val="24"/>
          <w:szCs w:val="24"/>
          <w:rtl w:val="0"/>
          <w:lang w:val="en-US"/>
        </w:rPr>
        <w:t>s office or</w:t>
      </w:r>
    </w:p>
    <w:p>
      <w:pPr>
        <w:pStyle w:val="Body"/>
        <w:jc w:val="center"/>
      </w:pPr>
      <w:r>
        <w:rPr>
          <w:rFonts w:ascii="Baskerville Old Face" w:cs="Baskerville Old Face" w:hAnsi="Baskerville Old Face" w:eastAsia="Baskerville Old Face"/>
          <w:sz w:val="24"/>
          <w:szCs w:val="24"/>
          <w:rtl w:val="0"/>
          <w:lang w:val="it-IT"/>
        </w:rPr>
        <w:t>Lubbock Heart &amp; Surgical Hospital Pre-Registration (806) 472-3607</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Baskerville Old Fac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